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DATE</w:t>
      </w:r>
      <w:r w:rsidDel="00000000" w:rsidR="00000000" w:rsidRPr="00000000">
        <w:rPr>
          <w:rtl w:val="0"/>
        </w:rPr>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sz w:val="20"/>
          <w:szCs w:val="20"/>
          <w:rtl w:val="0"/>
        </w:rPr>
        <w:t xml:space="preserve">Meet the Russell Group</w:t>
      </w:r>
      <w:r w:rsidDel="00000000" w:rsidR="00000000" w:rsidRPr="00000000">
        <w:rPr>
          <w:rFonts w:ascii="Arial" w:cs="Arial" w:eastAsia="Arial" w:hAnsi="Arial"/>
          <w:b w:val="1"/>
          <w:color w:val="000000"/>
          <w:sz w:val="20"/>
          <w:szCs w:val="20"/>
          <w:rtl w:val="0"/>
        </w:rPr>
        <w:t xml:space="preserve">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29 September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color w:val="000000"/>
          <w:sz w:val="20"/>
          <w:szCs w:val="20"/>
          <w:rtl w:val="0"/>
        </w:rPr>
        <w:t xml:space="preserve">:00). This free event features </w:t>
      </w:r>
      <w:r w:rsidDel="00000000" w:rsidR="00000000" w:rsidRPr="00000000">
        <w:rPr>
          <w:rFonts w:ascii="Arial" w:cs="Arial" w:eastAsia="Arial" w:hAnsi="Arial"/>
          <w:sz w:val="20"/>
          <w:szCs w:val="20"/>
          <w:rtl w:val="0"/>
        </w:rPr>
        <w:t xml:space="preserve">all 24 Russell Group Universities</w:t>
      </w:r>
      <w:r w:rsidDel="00000000" w:rsidR="00000000" w:rsidRPr="00000000">
        <w:rPr>
          <w:rFonts w:ascii="Arial" w:cs="Arial" w:eastAsia="Arial" w:hAnsi="Arial"/>
          <w:color w:val="000000"/>
          <w:sz w:val="20"/>
          <w:szCs w:val="20"/>
          <w:rtl w:val="0"/>
        </w:rPr>
        <w:t xml:space="preserve">, along with 1</w:t>
      </w: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color w:val="000000"/>
          <w:sz w:val="20"/>
          <w:szCs w:val="20"/>
          <w:rtl w:val="0"/>
        </w:rPr>
        <w:t xml:space="preserve">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years 13, 12, and 11 as well as parents and guardians.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Arial" w:cs="Arial" w:eastAsia="Arial" w:hAnsi="Arial"/>
          <w:color w:val="0000ff"/>
          <w:sz w:val="20"/>
          <w:szCs w:val="20"/>
        </w:rPr>
      </w:pPr>
      <w:r w:rsidDel="00000000" w:rsidR="00000000" w:rsidRPr="00000000">
        <w:rPr>
          <w:rFonts w:ascii="Arial" w:cs="Arial" w:eastAsia="Arial" w:hAnsi="Arial"/>
          <w:color w:val="000000"/>
          <w:sz w:val="20"/>
          <w:szCs w:val="20"/>
          <w:rtl w:val="0"/>
        </w:rPr>
        <w:t xml:space="preserve">Students, parents, and </w:t>
      </w:r>
      <w:r w:rsidDel="00000000" w:rsidR="00000000" w:rsidRPr="00000000">
        <w:rPr>
          <w:rFonts w:ascii="Arial" w:cs="Arial" w:eastAsia="Arial" w:hAnsi="Arial"/>
          <w:sz w:val="20"/>
          <w:szCs w:val="20"/>
          <w:rtl w:val="0"/>
        </w:rPr>
        <w:t xml:space="preserve">guardians</w:t>
      </w:r>
      <w:r w:rsidDel="00000000" w:rsidR="00000000" w:rsidRPr="00000000">
        <w:rPr>
          <w:rFonts w:ascii="Arial" w:cs="Arial" w:eastAsia="Arial" w:hAnsi="Arial"/>
          <w:color w:val="000000"/>
          <w:sz w:val="20"/>
          <w:szCs w:val="20"/>
          <w:rtl w:val="0"/>
        </w:rPr>
        <w:t xml:space="preserve"> simply need to register online at:</w:t>
      </w:r>
      <w:r w:rsidDel="00000000" w:rsidR="00000000" w:rsidRPr="00000000">
        <w:rPr>
          <w:rFonts w:ascii="Arial" w:cs="Arial" w:eastAsia="Arial" w:hAnsi="Arial"/>
          <w:color w:val="0000ff"/>
          <w:sz w:val="20"/>
          <w:szCs w:val="20"/>
          <w:rtl w:val="0"/>
        </w:rPr>
        <w:t xml:space="preserve"> </w:t>
      </w:r>
      <w:hyperlink r:id="rId7">
        <w:r w:rsidDel="00000000" w:rsidR="00000000" w:rsidRPr="00000000">
          <w:rPr>
            <w:rFonts w:ascii="Arial" w:cs="Arial" w:eastAsia="Arial" w:hAnsi="Arial"/>
            <w:color w:val="1155cc"/>
            <w:sz w:val="20"/>
            <w:szCs w:val="20"/>
            <w:u w:val="single"/>
            <w:rtl w:val="0"/>
          </w:rPr>
          <w:t xml:space="preserve">https://russellgroup.vfairs.com</w:t>
        </w:r>
      </w:hyperlink>
      <w:r w:rsidDel="00000000" w:rsidR="00000000" w:rsidRPr="00000000">
        <w:rPr>
          <w:rtl w:val="0"/>
        </w:rPr>
      </w:r>
    </w:p>
    <w:p w:rsidR="00000000" w:rsidDel="00000000" w:rsidP="00000000" w:rsidRDefault="00000000" w:rsidRPr="00000000" w14:paraId="00000006">
      <w:pPr>
        <w:spacing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to</w:t>
      </w:r>
      <w:r w:rsidDel="00000000" w:rsidR="00000000" w:rsidRPr="00000000">
        <w:rPr>
          <w:rFonts w:ascii="Arial" w:cs="Arial" w:eastAsia="Arial" w:hAnsi="Arial"/>
          <w:color w:val="000000"/>
          <w:sz w:val="20"/>
          <w:szCs w:val="20"/>
          <w:rtl w:val="0"/>
        </w:rPr>
        <w:t xml:space="preserve"> Russell Group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universities to get answers to all of their questions,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rPr>
      </w:pPr>
      <w:r w:rsidDel="00000000" w:rsidR="00000000" w:rsidRPr="00000000">
        <w:rPr>
          <w:rFonts w:ascii="Arial" w:cs="Arial" w:eastAsia="Arial" w:hAnsi="Arial"/>
          <w:b w:val="1"/>
          <w:sz w:val="20"/>
          <w:szCs w:val="20"/>
          <w:rtl w:val="0"/>
        </w:rPr>
        <w:t xml:space="preserve">13 interactive webinars</w:t>
      </w:r>
      <w:r w:rsidDel="00000000" w:rsidR="00000000" w:rsidRPr="00000000">
        <w:rPr>
          <w:rFonts w:ascii="Arial" w:cs="Arial" w:eastAsia="Arial" w:hAnsi="Arial"/>
          <w:sz w:val="20"/>
          <w:szCs w:val="20"/>
          <w:rtl w:val="0"/>
        </w:rPr>
        <w:t xml:space="preserve"> will run throughout the day on a variety of topics, such as UCAS Personal Statements, Oxford and Cambridge, Applying to Russell Group Universities, and Employability Links. There is also a special webinar to help support parents, guardians, and teachers taking place at 18:05. The webinars are run by a panel of representatives from Russell Group universities,  who will also host a Q&amp;A session after the presentations. You can view the webinar timetable and presenters list using the following link: </w:t>
      </w:r>
      <w:r w:rsidDel="00000000" w:rsidR="00000000" w:rsidRPr="00000000">
        <w:rPr>
          <w:rFonts w:ascii="Arial" w:cs="Arial" w:eastAsia="Arial" w:hAnsi="Arial"/>
          <w:color w:val="0000ff"/>
          <w:sz w:val="20"/>
          <w:szCs w:val="20"/>
          <w:u w:val="single"/>
          <w:rtl w:val="0"/>
        </w:rPr>
        <w:t xml:space="preserve">https://russellgroup.vfairs.com/en/webinar-timetable</w:t>
      </w: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Three free </w:t>
      </w:r>
      <w:r w:rsidDel="00000000" w:rsidR="00000000" w:rsidRPr="00000000">
        <w:rPr>
          <w:rFonts w:ascii="Arial" w:cs="Arial" w:eastAsia="Arial" w:hAnsi="Arial"/>
          <w:b w:val="1"/>
          <w:sz w:val="20"/>
          <w:szCs w:val="20"/>
          <w:rtl w:val="0"/>
        </w:rPr>
        <w:t xml:space="preserve">warm-up webinars</w:t>
      </w:r>
      <w:r w:rsidDel="00000000" w:rsidR="00000000" w:rsidRPr="00000000">
        <w:rPr>
          <w:rFonts w:ascii="Arial" w:cs="Arial" w:eastAsia="Arial" w:hAnsi="Arial"/>
          <w:sz w:val="20"/>
          <w:szCs w:val="20"/>
          <w:rtl w:val="0"/>
        </w:rPr>
        <w:t xml:space="preserve"> will run in the lead up to the event to help introduce students to the Russell Group. Webinars will run on: Applying to a Russell Group University, Why Choose a Russell Group University, with Russell Group CEO Tim Bradshaw, and Student Life at Russell Group Universities. Find out more here: </w:t>
      </w:r>
      <w:r w:rsidDel="00000000" w:rsidR="00000000" w:rsidRPr="00000000">
        <w:rPr>
          <w:rFonts w:ascii="Arial" w:cs="Arial" w:eastAsia="Arial" w:hAnsi="Arial"/>
          <w:color w:val="0000ff"/>
          <w:sz w:val="20"/>
          <w:szCs w:val="20"/>
          <w:u w:val="single"/>
          <w:rtl w:val="0"/>
        </w:rPr>
        <w:t xml:space="preserve">https://russellgroup.vfairs.com/en/warm-up-webinars</w:t>
      </w:r>
    </w:p>
    <w:p w:rsidR="00000000" w:rsidDel="00000000" w:rsidP="00000000" w:rsidRDefault="00000000" w:rsidRPr="00000000" w14:paraId="0000000A">
      <w:pPr>
        <w:shd w:fill="ffffff" w:val="clea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information on how the day will work and how </w:t>
      </w:r>
      <w:r w:rsidDel="00000000" w:rsidR="00000000" w:rsidRPr="00000000">
        <w:rPr>
          <w:rFonts w:ascii="Arial" w:cs="Arial" w:eastAsia="Arial" w:hAnsi="Arial"/>
          <w:sz w:val="20"/>
          <w:szCs w:val="20"/>
          <w:rtl w:val="0"/>
        </w:rPr>
        <w:t xml:space="preserve">they</w:t>
      </w:r>
      <w:r w:rsidDel="00000000" w:rsidR="00000000" w:rsidRPr="00000000">
        <w:rPr>
          <w:rFonts w:ascii="Arial" w:cs="Arial" w:eastAsia="Arial" w:hAnsi="Arial"/>
          <w:color w:val="000000"/>
          <w:sz w:val="20"/>
          <w:szCs w:val="20"/>
          <w:rtl w:val="0"/>
        </w:rPr>
        <w:t xml:space="preserve"> can make the most of the exhibitor interactions. </w:t>
      </w:r>
    </w:p>
    <w:p w:rsidR="00000000" w:rsidDel="00000000" w:rsidP="00000000" w:rsidRDefault="00000000" w:rsidRPr="00000000" w14:paraId="0000000C">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The event will be available to access on demand until Wednesday 13 October. Students can stream all 13 webinars, view virtual campus tours, visit stands, and download documents. </w:t>
      </w:r>
      <w:r w:rsidDel="00000000" w:rsidR="00000000" w:rsidRPr="00000000">
        <w:rPr>
          <w:rtl w:val="0"/>
        </w:rPr>
      </w:r>
    </w:p>
    <w:p w:rsidR="00000000" w:rsidDel="00000000" w:rsidP="00000000" w:rsidRDefault="00000000" w:rsidRPr="00000000" w14:paraId="0000000D">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son or daughter to book their free place here: </w:t>
      </w:r>
      <w:r w:rsidDel="00000000" w:rsidR="00000000" w:rsidRPr="00000000">
        <w:rPr>
          <w:rFonts w:ascii="Arial" w:cs="Arial" w:eastAsia="Arial" w:hAnsi="Arial"/>
          <w:color w:val="0000ff"/>
          <w:sz w:val="20"/>
          <w:szCs w:val="20"/>
          <w:u w:val="single"/>
          <w:rtl w:val="0"/>
        </w:rPr>
        <w:t xml:space="preserve">https://russellgroup.vfairs.com</w:t>
      </w:r>
    </w:p>
    <w:p w:rsidR="00000000" w:rsidDel="00000000" w:rsidP="00000000" w:rsidRDefault="00000000" w:rsidRPr="00000000" w14:paraId="0000000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 </w:t>
      </w:r>
    </w:p>
    <w:p w:rsidR="00000000" w:rsidDel="00000000" w:rsidP="00000000" w:rsidRDefault="00000000" w:rsidRPr="00000000" w14:paraId="0000000F">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1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E79B2"/>
    <w:rPr>
      <w:color w:val="0563c1" w:themeColor="hyperlink"/>
      <w:u w:val="single"/>
    </w:rPr>
  </w:style>
  <w:style w:type="character" w:styleId="UnresolvedMention">
    <w:name w:val="Unresolved Mention"/>
    <w:basedOn w:val="DefaultParagraphFont"/>
    <w:uiPriority w:val="99"/>
    <w:semiHidden w:val="1"/>
    <w:unhideWhenUsed w:val="1"/>
    <w:rsid w:val="001E79B2"/>
    <w:rPr>
      <w:color w:val="605e5c"/>
      <w:shd w:color="auto" w:fill="e1dfdd" w:val="clear"/>
    </w:rPr>
  </w:style>
  <w:style w:type="character" w:styleId="FollowedHyperlink">
    <w:name w:val="FollowedHyperlink"/>
    <w:basedOn w:val="DefaultParagraphFont"/>
    <w:uiPriority w:val="99"/>
    <w:semiHidden w:val="1"/>
    <w:unhideWhenUsed w:val="1"/>
    <w:rsid w:val="001E79B2"/>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ussellgroup.vfai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mhcWJfKtLV+pdGtGB4Qiub+b8w==">AMUW2mUghfBK1iOlLypfL2giw3rSsbyb5bQtodVWRZRFdmhfOQHc4I2ztqUlfvhh54aZx3NwC3x4pJXVndi/Mlk5n0MUN/VVwOHBjrmyvA7/ClJ3qiKlLto=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2021-04-26T12:18:00Z</dcterms:created>
  <dc:creator>jude schofield</dc:creator>
</cp:coreProperties>
</file>