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 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Northern School of Art.……….…...………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University for the Creative Arts….……..………………………........…...…….…….....…….…..…….…………….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Leeds Beckett University is based in a busy city, whereas the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University of Cumbria has a campus in the Lake District National Park.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